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F3" w:rsidRPr="00F679EB" w:rsidRDefault="00A34B8D" w:rsidP="00512BF3">
      <w:pPr>
        <w:shd w:val="clear" w:color="auto" w:fill="FFFFFF"/>
        <w:spacing w:before="250" w:after="125" w:line="240" w:lineRule="auto"/>
        <w:outlineLvl w:val="1"/>
        <w:rPr>
          <w:rFonts w:ascii="Verdana" w:eastAsia="Times New Roman" w:hAnsi="Verdana" w:cs="Arial"/>
          <w:b/>
          <w:bCs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А</w:t>
      </w:r>
      <w:r w:rsidR="00512BF3" w:rsidRPr="00F679EB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ксонометри</w:t>
      </w:r>
      <w:r w:rsidRPr="00F679EB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я.</w:t>
      </w:r>
    </w:p>
    <w:p w:rsidR="00512BF3" w:rsidRPr="00F679EB" w:rsidRDefault="00512BF3" w:rsidP="00512BF3">
      <w:pPr>
        <w:shd w:val="clear" w:color="auto" w:fill="FFFFFF"/>
        <w:spacing w:after="125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 xml:space="preserve">Понятие аксонометрия или аксонометрическая проекция, означает способ отражения объемной фигуры на одной плоскости с показом на ней трех осей координат </w:t>
      </w:r>
      <w:proofErr w:type="spellStart"/>
      <w:r w:rsidRPr="00F679EB">
        <w:rPr>
          <w:rFonts w:ascii="Verdana" w:eastAsia="Times New Roman" w:hAnsi="Verdana" w:cs="Arial"/>
          <w:sz w:val="28"/>
          <w:szCs w:val="28"/>
          <w:lang w:eastAsia="ru-RU"/>
        </w:rPr>
        <w:t>x</w:t>
      </w:r>
      <w:proofErr w:type="spellEnd"/>
      <w:r w:rsidRPr="00F679EB">
        <w:rPr>
          <w:rFonts w:ascii="Verdana" w:eastAsia="Times New Roman" w:hAnsi="Verdana" w:cs="Arial"/>
          <w:sz w:val="28"/>
          <w:szCs w:val="28"/>
          <w:lang w:eastAsia="ru-RU"/>
        </w:rPr>
        <w:t>, y, z.</w:t>
      </w:r>
    </w:p>
    <w:p w:rsidR="00512BF3" w:rsidRPr="00F679EB" w:rsidRDefault="00512BF3" w:rsidP="00512BF3">
      <w:pPr>
        <w:shd w:val="clear" w:color="auto" w:fill="FFFFFF"/>
        <w:spacing w:after="125" w:line="240" w:lineRule="auto"/>
        <w:rPr>
          <w:rFonts w:ascii="Verdana" w:eastAsia="Times New Roman" w:hAnsi="Verdana" w:cs="Arial"/>
          <w:i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i/>
          <w:sz w:val="28"/>
          <w:szCs w:val="28"/>
          <w:lang w:eastAsia="ru-RU"/>
        </w:rPr>
        <w:t>Чтобы визуализировать аксонометрию, представим, что у вас в руках фигурка куба, сделанная из проволоки. Теперь поднесите куб к зеркалу и обведите грани куба отраженные в зеркале. На зеркале будет аксонометрия объемной фигуры куб. Вот визуальная картинка аксонометрии.</w:t>
      </w:r>
    </w:p>
    <w:p w:rsidR="00A34B8D" w:rsidRPr="00F679EB" w:rsidRDefault="00A34B8D" w:rsidP="00A34B8D">
      <w:pPr>
        <w:shd w:val="clear" w:color="auto" w:fill="FFFFFF"/>
        <w:spacing w:after="125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>В техническом черчении принято делать аксонометрии фигур (деталей, изделий) расположенных под определенным углом к поверхности проекции.</w:t>
      </w:r>
    </w:p>
    <w:p w:rsidR="00A34B8D" w:rsidRPr="00F679EB" w:rsidRDefault="00A34B8D" w:rsidP="00A34B8D">
      <w:pPr>
        <w:shd w:val="clear" w:color="auto" w:fill="FFFFFF"/>
        <w:spacing w:after="125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>Для упрощения вычислений согласно ГОСТ 3453-59 строят:</w:t>
      </w:r>
    </w:p>
    <w:p w:rsidR="00A34B8D" w:rsidRPr="00F679EB" w:rsidRDefault="00A34B8D" w:rsidP="00A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i/>
          <w:sz w:val="28"/>
          <w:szCs w:val="28"/>
          <w:u w:val="single"/>
          <w:lang w:eastAsia="ru-RU"/>
        </w:rPr>
        <w:t>Изометрические проекции:</w:t>
      </w: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 xml:space="preserve"> угол между осями одинаковый (по 120°), размеры фигуры искажены одинаково, коэффициент искажения 0,82;</w:t>
      </w:r>
    </w:p>
    <w:p w:rsidR="00A34B8D" w:rsidRPr="00F679EB" w:rsidRDefault="00A34B8D" w:rsidP="00A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i/>
          <w:sz w:val="28"/>
          <w:szCs w:val="28"/>
          <w:u w:val="single"/>
          <w:lang w:eastAsia="ru-RU"/>
        </w:rPr>
        <w:t>Диметрическая:</w:t>
      </w: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 xml:space="preserve"> Только два угла между осями одинаковые, значит два размера одинаковые, третий размер отличен. Угол между осями z и х равен 97°10', углы между осями х и у, и между z и y по 131°25'.</w:t>
      </w:r>
    </w:p>
    <w:p w:rsidR="00A34B8D" w:rsidRPr="00F679EB" w:rsidRDefault="00A34B8D" w:rsidP="00A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i/>
          <w:sz w:val="28"/>
          <w:szCs w:val="28"/>
          <w:u w:val="single"/>
          <w:lang w:eastAsia="ru-RU"/>
        </w:rPr>
        <w:t>Фронтальной диметрическая:</w:t>
      </w: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 xml:space="preserve"> угол между осями z и х принят  90°, углы между х и y и между осями z и y принят 135°.</w:t>
      </w:r>
    </w:p>
    <w:p w:rsidR="00A34B8D" w:rsidRPr="00F679EB" w:rsidRDefault="00A34B8D" w:rsidP="00A34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>Во всех вариантах аксонометрии ось z расположена вертикально.</w:t>
      </w:r>
    </w:p>
    <w:p w:rsidR="00A34B8D" w:rsidRPr="00F679EB" w:rsidRDefault="00A34B8D" w:rsidP="00A34B8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noProof/>
          <w:sz w:val="28"/>
          <w:szCs w:val="28"/>
          <w:lang w:eastAsia="ru-RU"/>
        </w:rPr>
        <w:drawing>
          <wp:inline distT="0" distB="0" distL="0" distR="0">
            <wp:extent cx="4572000" cy="2194560"/>
            <wp:effectExtent l="19050" t="0" r="0" b="0"/>
            <wp:docPr id="2" name="Рисунок 1" descr="aksonometricheskaja-shema-proekz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sonometricheskaja-shema-proekzij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0A5" w:rsidRPr="00F679EB" w:rsidRDefault="00F230A5" w:rsidP="00A34B8D">
      <w:pPr>
        <w:shd w:val="clear" w:color="auto" w:fill="FFFFFF"/>
        <w:spacing w:before="250" w:after="125" w:line="240" w:lineRule="auto"/>
        <w:outlineLvl w:val="1"/>
        <w:rPr>
          <w:rFonts w:ascii="Verdana" w:eastAsia="Times New Roman" w:hAnsi="Verdana" w:cs="Arial"/>
          <w:b/>
          <w:bCs/>
          <w:sz w:val="28"/>
          <w:szCs w:val="28"/>
          <w:lang w:eastAsia="ru-RU"/>
        </w:rPr>
      </w:pPr>
    </w:p>
    <w:p w:rsidR="00F230A5" w:rsidRPr="00F679EB" w:rsidRDefault="00F230A5" w:rsidP="00A34B8D">
      <w:pPr>
        <w:shd w:val="clear" w:color="auto" w:fill="FFFFFF"/>
        <w:spacing w:before="250" w:after="125" w:line="240" w:lineRule="auto"/>
        <w:outlineLvl w:val="1"/>
        <w:rPr>
          <w:rFonts w:ascii="Verdana" w:eastAsia="Times New Roman" w:hAnsi="Verdana" w:cs="Arial"/>
          <w:b/>
          <w:bCs/>
          <w:sz w:val="28"/>
          <w:szCs w:val="28"/>
          <w:lang w:eastAsia="ru-RU"/>
        </w:rPr>
      </w:pPr>
    </w:p>
    <w:p w:rsidR="00F230A5" w:rsidRPr="00F679EB" w:rsidRDefault="00F230A5" w:rsidP="00A34B8D">
      <w:pPr>
        <w:shd w:val="clear" w:color="auto" w:fill="FFFFFF"/>
        <w:spacing w:before="250" w:after="125" w:line="240" w:lineRule="auto"/>
        <w:outlineLvl w:val="1"/>
        <w:rPr>
          <w:rFonts w:ascii="Verdana" w:eastAsia="Times New Roman" w:hAnsi="Verdana" w:cs="Arial"/>
          <w:b/>
          <w:bCs/>
          <w:sz w:val="28"/>
          <w:szCs w:val="28"/>
          <w:lang w:eastAsia="ru-RU"/>
        </w:rPr>
      </w:pPr>
    </w:p>
    <w:p w:rsidR="00F230A5" w:rsidRPr="00F679EB" w:rsidRDefault="00F230A5" w:rsidP="00A34B8D">
      <w:pPr>
        <w:shd w:val="clear" w:color="auto" w:fill="FFFFFF"/>
        <w:spacing w:before="250" w:after="125" w:line="240" w:lineRule="auto"/>
        <w:outlineLvl w:val="1"/>
        <w:rPr>
          <w:rFonts w:ascii="Verdana" w:eastAsia="Times New Roman" w:hAnsi="Verdana" w:cs="Arial"/>
          <w:b/>
          <w:bCs/>
          <w:sz w:val="28"/>
          <w:szCs w:val="28"/>
          <w:lang w:eastAsia="ru-RU"/>
        </w:rPr>
      </w:pPr>
    </w:p>
    <w:p w:rsidR="00A34B8D" w:rsidRPr="00F679EB" w:rsidRDefault="00A34B8D" w:rsidP="00A34B8D">
      <w:pPr>
        <w:shd w:val="clear" w:color="auto" w:fill="FFFFFF"/>
        <w:spacing w:before="250" w:after="125" w:line="240" w:lineRule="auto"/>
        <w:outlineLvl w:val="1"/>
        <w:rPr>
          <w:rFonts w:ascii="Verdana" w:eastAsia="Times New Roman" w:hAnsi="Verdana" w:cs="Arial"/>
          <w:b/>
          <w:bCs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lastRenderedPageBreak/>
        <w:t>Аксонометрия водопровода, отопления, канализации</w:t>
      </w:r>
    </w:p>
    <w:p w:rsidR="00A34B8D" w:rsidRPr="00F679EB" w:rsidRDefault="00A34B8D" w:rsidP="00A34B8D">
      <w:pPr>
        <w:shd w:val="clear" w:color="auto" w:fill="FFFFFF"/>
        <w:spacing w:after="125" w:line="240" w:lineRule="auto"/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>Согласно ГОСТ 2.317-2011 все аксонометрические схемы, относящиеся к санитарно-техническим системам водопровода, канализации, отопления  строятся во фронтальной диметрической (косоугольной) изометрии с левой системой координат.</w:t>
      </w:r>
    </w:p>
    <w:p w:rsidR="00770AB7" w:rsidRDefault="00770AB7" w:rsidP="00770AB7">
      <w:pPr>
        <w:pStyle w:val="1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2D2D2D"/>
          <w:spacing w:val="2"/>
          <w:sz w:val="46"/>
          <w:szCs w:val="46"/>
        </w:rPr>
      </w:pPr>
      <w:r>
        <w:rPr>
          <w:rFonts w:ascii="Arial" w:hAnsi="Arial" w:cs="Arial"/>
          <w:color w:val="2D2D2D"/>
          <w:spacing w:val="2"/>
          <w:sz w:val="46"/>
          <w:szCs w:val="46"/>
        </w:rPr>
        <w:t>ГОСТ 2.317-2011 Единая система конструкторской документации (ЕСКД). Аксонометрические проекции</w:t>
      </w:r>
    </w:p>
    <w:p w:rsidR="00770AB7" w:rsidRDefault="00770AB7" w:rsidP="0044028F">
      <w:pPr>
        <w:shd w:val="clear" w:color="auto" w:fill="FFFFFF"/>
        <w:spacing w:after="125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ru-RU"/>
        </w:rPr>
      </w:pPr>
    </w:p>
    <w:p w:rsidR="00770AB7" w:rsidRDefault="00770AB7" w:rsidP="0044028F">
      <w:pPr>
        <w:shd w:val="clear" w:color="auto" w:fill="FFFFFF"/>
        <w:spacing w:after="125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ru-RU"/>
        </w:rPr>
      </w:pPr>
    </w:p>
    <w:p w:rsidR="00A34B8D" w:rsidRPr="00F679EB" w:rsidRDefault="00A34B8D" w:rsidP="0044028F">
      <w:pPr>
        <w:shd w:val="clear" w:color="auto" w:fill="FFFFFF"/>
        <w:spacing w:after="125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b/>
          <w:sz w:val="28"/>
          <w:szCs w:val="28"/>
          <w:lang w:eastAsia="ru-RU"/>
        </w:rPr>
        <w:t xml:space="preserve">Соответственно размеры по осям z и </w:t>
      </w:r>
      <w:proofErr w:type="spellStart"/>
      <w:r w:rsidRPr="00F679EB">
        <w:rPr>
          <w:rFonts w:ascii="Verdana" w:eastAsia="Times New Roman" w:hAnsi="Verdana" w:cs="Arial"/>
          <w:b/>
          <w:sz w:val="28"/>
          <w:szCs w:val="28"/>
          <w:lang w:eastAsia="ru-RU"/>
        </w:rPr>
        <w:t>x</w:t>
      </w:r>
      <w:proofErr w:type="spellEnd"/>
      <w:r w:rsidRPr="00F679EB">
        <w:rPr>
          <w:rFonts w:ascii="Verdana" w:eastAsia="Times New Roman" w:hAnsi="Verdana" w:cs="Arial"/>
          <w:b/>
          <w:sz w:val="28"/>
          <w:szCs w:val="28"/>
          <w:lang w:eastAsia="ru-RU"/>
        </w:rPr>
        <w:t xml:space="preserve"> будут без искажений, а по оси y в два раза меньше.</w:t>
      </w:r>
    </w:p>
    <w:p w:rsidR="003308F3" w:rsidRPr="00F679EB" w:rsidRDefault="00A34B8D">
      <w:pPr>
        <w:rPr>
          <w:rFonts w:ascii="Verdana" w:hAnsi="Verdana"/>
          <w:sz w:val="28"/>
          <w:szCs w:val="28"/>
        </w:rPr>
      </w:pPr>
      <w:r w:rsidRPr="00F679EB">
        <w:rPr>
          <w:rFonts w:ascii="Verdana" w:eastAsia="Times New Roman" w:hAnsi="Verdana" w:cs="Arial"/>
          <w:noProof/>
          <w:sz w:val="28"/>
          <w:szCs w:val="28"/>
          <w:lang w:eastAsia="ru-RU"/>
        </w:rPr>
        <w:drawing>
          <wp:inline distT="0" distB="0" distL="0" distR="0">
            <wp:extent cx="2261616" cy="1420368"/>
            <wp:effectExtent l="19050" t="0" r="5334" b="0"/>
            <wp:docPr id="3" name="Рисунок 0" descr="aksonometricheskaja-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sonometricheskaja-shem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616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2DF" w:rsidRPr="00F679EB" w:rsidRDefault="008772DF" w:rsidP="008772DF">
      <w:pPr>
        <w:rPr>
          <w:rFonts w:ascii="Verdana" w:hAnsi="Verdana"/>
          <w:i/>
          <w:sz w:val="28"/>
          <w:szCs w:val="28"/>
        </w:rPr>
      </w:pPr>
      <w:r w:rsidRPr="00F679EB">
        <w:rPr>
          <w:rFonts w:ascii="Verdana" w:hAnsi="Verdana"/>
          <w:i/>
          <w:sz w:val="28"/>
          <w:szCs w:val="28"/>
          <w:highlight w:val="yellow"/>
        </w:rPr>
        <w:t>Разработка инженерных проектов по разделам_ Отопление, Водоснабжение и Канализация.</w:t>
      </w:r>
    </w:p>
    <w:p w:rsidR="00F230A5" w:rsidRPr="00F679EB" w:rsidRDefault="00F230A5" w:rsidP="00F230A5">
      <w:pPr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 xml:space="preserve">Указание следующих данных, характеризующих систему водопровода, является обязательным при создании аксонометрии схемы. </w:t>
      </w:r>
    </w:p>
    <w:p w:rsidR="00F230A5" w:rsidRPr="00F679EB" w:rsidRDefault="00F230A5" w:rsidP="00F230A5">
      <w:pPr>
        <w:pStyle w:val="a6"/>
        <w:numPr>
          <w:ilvl w:val="0"/>
          <w:numId w:val="2"/>
        </w:numPr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 xml:space="preserve">Отображение стояков. </w:t>
      </w:r>
    </w:p>
    <w:p w:rsidR="00F230A5" w:rsidRPr="00F679EB" w:rsidRDefault="00F230A5" w:rsidP="00F230A5">
      <w:pPr>
        <w:pStyle w:val="a6"/>
        <w:numPr>
          <w:ilvl w:val="0"/>
          <w:numId w:val="2"/>
        </w:numPr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 xml:space="preserve">Уровень пола всех этажей, границу горизонтальных веток, высоту </w:t>
      </w:r>
      <w:proofErr w:type="spellStart"/>
      <w:r w:rsidRPr="00F679EB">
        <w:rPr>
          <w:rFonts w:ascii="Verdana" w:eastAsia="Times New Roman" w:hAnsi="Verdana" w:cs="Arial"/>
          <w:sz w:val="28"/>
          <w:szCs w:val="28"/>
          <w:lang w:eastAsia="ru-RU"/>
        </w:rPr>
        <w:t>водоразбора</w:t>
      </w:r>
      <w:proofErr w:type="spellEnd"/>
      <w:r w:rsidRPr="00F679EB">
        <w:rPr>
          <w:rFonts w:ascii="Verdana" w:eastAsia="Times New Roman" w:hAnsi="Verdana" w:cs="Arial"/>
          <w:sz w:val="28"/>
          <w:szCs w:val="28"/>
          <w:lang w:eastAsia="ru-RU"/>
        </w:rPr>
        <w:t xml:space="preserve">. </w:t>
      </w:r>
    </w:p>
    <w:p w:rsidR="00F230A5" w:rsidRPr="00F679EB" w:rsidRDefault="00F230A5" w:rsidP="00F230A5">
      <w:pPr>
        <w:pStyle w:val="a6"/>
        <w:numPr>
          <w:ilvl w:val="0"/>
          <w:numId w:val="2"/>
        </w:numPr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 xml:space="preserve">Диаметр элементов. </w:t>
      </w:r>
    </w:p>
    <w:p w:rsidR="00F230A5" w:rsidRPr="00F679EB" w:rsidRDefault="00F230A5" w:rsidP="00F230A5">
      <w:pPr>
        <w:pStyle w:val="a6"/>
        <w:numPr>
          <w:ilvl w:val="0"/>
          <w:numId w:val="2"/>
        </w:numPr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 xml:space="preserve">Уклон труб. </w:t>
      </w:r>
    </w:p>
    <w:p w:rsidR="00F230A5" w:rsidRPr="00F679EB" w:rsidRDefault="00F230A5" w:rsidP="00F230A5">
      <w:pPr>
        <w:pStyle w:val="a6"/>
        <w:numPr>
          <w:ilvl w:val="0"/>
          <w:numId w:val="2"/>
        </w:numPr>
        <w:rPr>
          <w:rFonts w:ascii="Verdana" w:eastAsia="Times New Roman" w:hAnsi="Verdana" w:cs="Arial"/>
          <w:sz w:val="28"/>
          <w:szCs w:val="28"/>
          <w:lang w:eastAsia="ru-RU"/>
        </w:rPr>
      </w:pP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 xml:space="preserve">Величина участков труб. </w:t>
      </w:r>
    </w:p>
    <w:p w:rsidR="00F230A5" w:rsidRPr="00F679EB" w:rsidRDefault="00F230A5" w:rsidP="00F230A5">
      <w:pPr>
        <w:pStyle w:val="a6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 xml:space="preserve">Размеры координат. </w:t>
      </w:r>
    </w:p>
    <w:p w:rsidR="009D7E01" w:rsidRPr="00F679EB" w:rsidRDefault="00F230A5" w:rsidP="009D7E01">
      <w:pPr>
        <w:pStyle w:val="a6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>Обозначение узлов.</w:t>
      </w:r>
    </w:p>
    <w:p w:rsidR="0044028F" w:rsidRPr="00F679EB" w:rsidRDefault="009D7E01" w:rsidP="008772DF">
      <w:pPr>
        <w:rPr>
          <w:rFonts w:ascii="Verdana" w:hAnsi="Verdana"/>
          <w:i/>
          <w:sz w:val="28"/>
          <w:szCs w:val="28"/>
        </w:rPr>
      </w:pPr>
      <w:r w:rsidRPr="00F679EB">
        <w:rPr>
          <w:rFonts w:ascii="Verdana" w:eastAsia="Times New Roman" w:hAnsi="Verdana" w:cs="Arial"/>
          <w:sz w:val="28"/>
          <w:szCs w:val="28"/>
          <w:lang w:eastAsia="ru-RU"/>
        </w:rPr>
        <w:t>К схеме прикладываются сопроводительные документы, спецификация.</w:t>
      </w:r>
      <w:r w:rsidRPr="00F679EB">
        <w:rPr>
          <w:rFonts w:ascii="Verdana" w:hAnsi="Verdana"/>
          <w:color w:val="222222"/>
          <w:sz w:val="28"/>
          <w:szCs w:val="28"/>
        </w:rPr>
        <w:br/>
      </w:r>
      <w:r w:rsidRPr="00F679EB">
        <w:rPr>
          <w:rFonts w:ascii="Verdana" w:hAnsi="Verdana"/>
          <w:color w:val="222222"/>
          <w:sz w:val="28"/>
          <w:szCs w:val="28"/>
        </w:rPr>
        <w:br/>
      </w:r>
    </w:p>
    <w:p w:rsidR="00F679EB" w:rsidRPr="00F679EB" w:rsidRDefault="00F679EB" w:rsidP="008772DF">
      <w:pPr>
        <w:rPr>
          <w:rFonts w:ascii="Verdana" w:hAnsi="Verdana"/>
          <w:i/>
          <w:sz w:val="28"/>
          <w:szCs w:val="28"/>
        </w:rPr>
      </w:pPr>
    </w:p>
    <w:p w:rsidR="00F679EB" w:rsidRPr="00F679EB" w:rsidRDefault="00F679EB" w:rsidP="008772DF">
      <w:pPr>
        <w:rPr>
          <w:rFonts w:ascii="Verdana" w:hAnsi="Verdana"/>
          <w:i/>
          <w:sz w:val="28"/>
          <w:szCs w:val="28"/>
        </w:rPr>
      </w:pPr>
    </w:p>
    <w:p w:rsidR="00F679EB" w:rsidRPr="00F679EB" w:rsidRDefault="00F679EB" w:rsidP="008772DF">
      <w:pPr>
        <w:rPr>
          <w:rFonts w:ascii="Verdana" w:hAnsi="Verdana"/>
          <w:i/>
          <w:sz w:val="28"/>
          <w:szCs w:val="28"/>
        </w:rPr>
      </w:pPr>
    </w:p>
    <w:p w:rsidR="00F679EB" w:rsidRPr="00F679EB" w:rsidRDefault="00F679EB" w:rsidP="008772DF">
      <w:pPr>
        <w:rPr>
          <w:rFonts w:ascii="Verdana" w:hAnsi="Verdana"/>
          <w:i/>
          <w:sz w:val="28"/>
          <w:szCs w:val="28"/>
        </w:rPr>
      </w:pPr>
    </w:p>
    <w:p w:rsidR="00F679EB" w:rsidRPr="00F679EB" w:rsidRDefault="00F679EB" w:rsidP="008772DF">
      <w:pPr>
        <w:rPr>
          <w:rFonts w:ascii="Verdana" w:hAnsi="Verdana"/>
          <w:i/>
          <w:sz w:val="28"/>
          <w:szCs w:val="28"/>
        </w:rPr>
      </w:pPr>
    </w:p>
    <w:p w:rsidR="00F679EB" w:rsidRPr="00F679EB" w:rsidRDefault="00F679EB" w:rsidP="00F679EB">
      <w:pPr>
        <w:pStyle w:val="1"/>
        <w:jc w:val="center"/>
        <w:rPr>
          <w:rFonts w:ascii="Verdana" w:hAnsi="Verdana" w:cs="Arial"/>
          <w:bCs w:val="0"/>
          <w:color w:val="000000"/>
        </w:rPr>
      </w:pPr>
      <w:r w:rsidRPr="00F679EB">
        <w:rPr>
          <w:rFonts w:ascii="Verdana" w:hAnsi="Verdana" w:cs="Arial"/>
          <w:bCs w:val="0"/>
          <w:color w:val="000000"/>
          <w:highlight w:val="yellow"/>
        </w:rPr>
        <w:t>Аксонометрическая схема по водопроводу и канализации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Схемы по водопроводу и канализации служат основанием не только для монтажа водопроводных сетей, но и для их расчёта.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 xml:space="preserve">Аксонометрические схемы </w:t>
      </w:r>
      <w:r w:rsidRPr="00F679EB">
        <w:rPr>
          <w:rFonts w:ascii="Verdana" w:hAnsi="Verdana" w:cs="Arial"/>
          <w:color w:val="000000"/>
          <w:sz w:val="28"/>
          <w:szCs w:val="28"/>
          <w:u w:val="single"/>
        </w:rPr>
        <w:t>вычерчивают для каждой системы отдельно</w:t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 (не совмещая их между собой).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 xml:space="preserve">Аксонометрическая схема вычерчивается </w:t>
      </w:r>
      <w:r w:rsidRPr="00F679EB">
        <w:rPr>
          <w:rFonts w:ascii="Verdana" w:hAnsi="Verdana" w:cs="Arial"/>
          <w:color w:val="000000"/>
          <w:sz w:val="28"/>
          <w:szCs w:val="28"/>
          <w:u w:val="single"/>
        </w:rPr>
        <w:t>в полном соответствии с планом сетей, не изменяя длины и не меняя ориентации</w:t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 разбивочных осей в координатной плоскости.</w:t>
      </w:r>
    </w:p>
    <w:p w:rsidR="00F679EB" w:rsidRPr="00F679EB" w:rsidRDefault="00F679EB" w:rsidP="00F679EB">
      <w:pPr>
        <w:pStyle w:val="a3"/>
        <w:rPr>
          <w:rFonts w:ascii="Verdana" w:hAnsi="Verdana" w:cs="Arial"/>
          <w:b/>
          <w:color w:val="000000"/>
          <w:sz w:val="28"/>
          <w:szCs w:val="28"/>
        </w:rPr>
      </w:pPr>
      <w:r w:rsidRPr="00F679EB">
        <w:rPr>
          <w:rFonts w:ascii="Verdana" w:hAnsi="Verdana" w:cs="Arial"/>
          <w:b/>
          <w:color w:val="000000"/>
          <w:sz w:val="28"/>
          <w:szCs w:val="28"/>
        </w:rPr>
        <w:t>Для пространственного изображения аксонометрической схемы вводится дополнительная ось Y , которая проходит под углом 45</w:t>
      </w:r>
      <w:r w:rsidRPr="00F679EB">
        <w:rPr>
          <w:rFonts w:ascii="Verdana" w:hAnsi="Verdana" w:cs="Arial"/>
          <w:b/>
          <w:color w:val="000000"/>
          <w:sz w:val="28"/>
          <w:szCs w:val="28"/>
        </w:rPr>
        <w:sym w:font="Symbol" w:char="F0B0"/>
      </w:r>
      <w:r w:rsidRPr="00F679EB">
        <w:rPr>
          <w:rFonts w:ascii="Verdana" w:hAnsi="Verdana" w:cs="Arial"/>
          <w:b/>
          <w:color w:val="000000"/>
          <w:sz w:val="28"/>
          <w:szCs w:val="28"/>
        </w:rPr>
        <w:t xml:space="preserve"> (рисунок 3). Не путать с углом 135</w:t>
      </w:r>
      <w:r w:rsidRPr="00F679EB">
        <w:rPr>
          <w:rFonts w:ascii="Verdana" w:hAnsi="Verdana" w:cs="Arial"/>
          <w:b/>
          <w:color w:val="000000"/>
          <w:sz w:val="28"/>
          <w:szCs w:val="28"/>
        </w:rPr>
        <w:sym w:font="Symbol" w:char="F0B0"/>
      </w:r>
      <w:r w:rsidRPr="00F679EB">
        <w:rPr>
          <w:rFonts w:ascii="Verdana" w:hAnsi="Verdana" w:cs="Arial"/>
          <w:b/>
          <w:color w:val="000000"/>
          <w:sz w:val="28"/>
          <w:szCs w:val="28"/>
        </w:rPr>
        <w:t>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 xml:space="preserve">Элементы систем, изображаемые </w:t>
      </w:r>
      <w:r w:rsidRPr="00F679EB">
        <w:rPr>
          <w:rFonts w:ascii="Verdana" w:hAnsi="Verdana" w:cs="Arial"/>
          <w:color w:val="000000"/>
          <w:sz w:val="28"/>
          <w:szCs w:val="28"/>
          <w:u w:val="single"/>
        </w:rPr>
        <w:t>на плане горизонтально, на схеме</w:t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 изображаются </w:t>
      </w:r>
      <w:r w:rsidRPr="00F679EB">
        <w:rPr>
          <w:rFonts w:ascii="Verdana" w:hAnsi="Verdana" w:cs="Arial"/>
          <w:color w:val="000000"/>
          <w:sz w:val="28"/>
          <w:szCs w:val="28"/>
          <w:u w:val="single"/>
        </w:rPr>
        <w:t>также горизонтально</w:t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. Элементы, изображаемые на плане </w:t>
      </w:r>
      <w:r w:rsidRPr="00F679EB">
        <w:rPr>
          <w:rFonts w:ascii="Verdana" w:hAnsi="Verdana" w:cs="Arial"/>
          <w:color w:val="000000"/>
          <w:sz w:val="28"/>
          <w:szCs w:val="28"/>
          <w:u w:val="single"/>
        </w:rPr>
        <w:t>вертикально</w:t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, </w:t>
      </w:r>
      <w:r w:rsidRPr="00F679EB">
        <w:rPr>
          <w:rFonts w:ascii="Verdana" w:hAnsi="Verdana" w:cs="Arial"/>
          <w:color w:val="000000"/>
          <w:sz w:val="28"/>
          <w:szCs w:val="28"/>
          <w:u w:val="single"/>
        </w:rPr>
        <w:t>на схеме изображают по оси, проходящей под углом 45</w:t>
      </w:r>
      <w:r w:rsidRPr="00F679EB">
        <w:rPr>
          <w:rFonts w:ascii="Verdana" w:hAnsi="Verdana" w:cs="Arial"/>
          <w:color w:val="000000"/>
          <w:sz w:val="28"/>
          <w:szCs w:val="28"/>
          <w:u w:val="single"/>
        </w:rPr>
        <w:sym w:font="Symbol" w:char="F0B0"/>
      </w:r>
      <w:r w:rsidRPr="00F679EB">
        <w:rPr>
          <w:rFonts w:ascii="Verdana" w:hAnsi="Verdana" w:cs="Arial"/>
          <w:color w:val="000000"/>
          <w:sz w:val="28"/>
          <w:szCs w:val="28"/>
          <w:u w:val="single"/>
        </w:rPr>
        <w:t>,</w:t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 и, наконец, элементы, изображаемые на плане точкой (стояки, подъёмы, </w:t>
      </w:r>
      <w:proofErr w:type="spellStart"/>
      <w:r w:rsidRPr="00F679EB">
        <w:rPr>
          <w:rFonts w:ascii="Verdana" w:hAnsi="Verdana" w:cs="Arial"/>
          <w:color w:val="000000"/>
          <w:sz w:val="28"/>
          <w:szCs w:val="28"/>
        </w:rPr>
        <w:t>опуски</w:t>
      </w:r>
      <w:proofErr w:type="spellEnd"/>
      <w:r w:rsidRPr="00F679EB">
        <w:rPr>
          <w:rFonts w:ascii="Verdana" w:hAnsi="Verdana" w:cs="Arial"/>
          <w:color w:val="000000"/>
          <w:sz w:val="28"/>
          <w:szCs w:val="28"/>
        </w:rPr>
        <w:t>), на схеме вычерчиваются вертикально.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Все элементы аксонометрической схемы по величине (размеру) повторяют величину (размер) элементов плана без изменения или искажения (за исключением вентилей и счетчиков воды на ответвлениях от стояков в квартиры).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  <w:u w:val="single"/>
        </w:rPr>
        <w:t>На аксонометрической схеме</w:t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, таким образом, </w:t>
      </w:r>
      <w:r w:rsidRPr="00F679EB">
        <w:rPr>
          <w:rFonts w:ascii="Verdana" w:hAnsi="Verdana" w:cs="Arial"/>
          <w:color w:val="000000"/>
          <w:sz w:val="28"/>
          <w:szCs w:val="28"/>
          <w:u w:val="single"/>
        </w:rPr>
        <w:t>показывают все элементы сети, которые невозможно показать на плане</w:t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 (например, стояки, вентили или другие элементы на нём).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 xml:space="preserve">Если при вычерчивании аксонометрической схемы происходит </w:t>
      </w:r>
      <w:r w:rsidRPr="00F679EB">
        <w:rPr>
          <w:rFonts w:ascii="Verdana" w:hAnsi="Verdana" w:cs="Arial"/>
          <w:color w:val="000000"/>
          <w:sz w:val="28"/>
          <w:szCs w:val="28"/>
          <w:u w:val="single"/>
        </w:rPr>
        <w:t>наложение одних элементов на другие, делают разрыв сети</w:t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 для перенесения одного элемента на некоторое расстояние от другого, чтобы схема каждого элемента читалась предельно ясно. При этом точку разрыва обозначают буквой и тонкой пунктирной линией </w:t>
      </w:r>
      <w:r w:rsidRPr="00F679EB">
        <w:rPr>
          <w:rFonts w:ascii="Verdana" w:hAnsi="Verdana" w:cs="Arial"/>
          <w:color w:val="000000"/>
          <w:sz w:val="28"/>
          <w:szCs w:val="28"/>
        </w:rPr>
        <w:lastRenderedPageBreak/>
        <w:t>прямолинейно соединяют разрыв между точками совмещения (рисунок 4).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  <w:u w:val="single"/>
        </w:rPr>
        <w:t>На схемах</w:t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 по водопроводу показывают </w:t>
      </w:r>
      <w:r w:rsidRPr="00F679EB">
        <w:rPr>
          <w:rFonts w:ascii="Verdana" w:hAnsi="Verdana" w:cs="Arial"/>
          <w:color w:val="000000"/>
          <w:sz w:val="28"/>
          <w:szCs w:val="28"/>
          <w:u w:val="single"/>
        </w:rPr>
        <w:t>всю арматуру (водоразборную и запорную)</w:t>
      </w:r>
      <w:r w:rsidRPr="00F679EB">
        <w:rPr>
          <w:rFonts w:ascii="Verdana" w:hAnsi="Verdana" w:cs="Arial"/>
          <w:color w:val="000000"/>
          <w:sz w:val="28"/>
          <w:szCs w:val="28"/>
        </w:rPr>
        <w:t>; указывают отметки этажей по одному из стояков, ввода водопровода, водомерного узла (он обычно устанавливается на высоте одного метра от пола подвала), магистрали, поливочного крана.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Отметки этажей принимают согласно заданной по варианту высоте этажа.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Отметки ввода водопровода зависят от двух факторов:</w:t>
      </w:r>
    </w:p>
    <w:p w:rsidR="00F679EB" w:rsidRPr="00F679EB" w:rsidRDefault="00F679EB" w:rsidP="00F679EB">
      <w:pPr>
        <w:pStyle w:val="a3"/>
        <w:numPr>
          <w:ilvl w:val="0"/>
          <w:numId w:val="3"/>
        </w:numPr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глубины промерзания грунта;</w:t>
      </w:r>
    </w:p>
    <w:p w:rsidR="00F679EB" w:rsidRPr="00F679EB" w:rsidRDefault="00F679EB" w:rsidP="00F679EB">
      <w:pPr>
        <w:pStyle w:val="a3"/>
        <w:numPr>
          <w:ilvl w:val="0"/>
          <w:numId w:val="3"/>
        </w:numPr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относительной отметки земли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Пусть глубина промерзания равна 1,55 м. Тогда согласно существующим нормам, глубина минимального заложения трубы ввода </w:t>
      </w:r>
      <w:proofErr w:type="spellStart"/>
      <w:proofErr w:type="gramStart"/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Н</w:t>
      </w:r>
      <w:proofErr w:type="gramEnd"/>
      <w:r w:rsidRPr="00F679EB">
        <w:rPr>
          <w:rFonts w:ascii="Verdana" w:hAnsi="Verdana" w:cs="Arial"/>
          <w:color w:val="000000"/>
          <w:sz w:val="28"/>
          <w:szCs w:val="28"/>
          <w:vertAlign w:val="subscript"/>
        </w:rPr>
        <w:t>min</w:t>
      </w:r>
      <w:proofErr w:type="spellEnd"/>
      <w:r w:rsidRPr="00F679EB">
        <w:rPr>
          <w:rFonts w:ascii="Verdana" w:hAnsi="Verdana" w:cs="Arial"/>
          <w:b/>
          <w:bCs/>
          <w:color w:val="000000"/>
          <w:sz w:val="28"/>
          <w:szCs w:val="28"/>
          <w:vertAlign w:val="subscript"/>
        </w:rPr>
        <w:t>,</w:t>
      </w:r>
      <w:r w:rsidRPr="00F679EB">
        <w:rPr>
          <w:rFonts w:ascii="Verdana" w:hAnsi="Verdana" w:cs="Arial"/>
          <w:color w:val="000000"/>
          <w:sz w:val="28"/>
          <w:szCs w:val="28"/>
        </w:rPr>
        <w:t> м, должна определяться по формуле: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proofErr w:type="spellStart"/>
      <w:r w:rsidRPr="00F679EB">
        <w:rPr>
          <w:rFonts w:ascii="Verdana" w:hAnsi="Verdana" w:cs="Arial"/>
          <w:b/>
          <w:bCs/>
          <w:color w:val="000000"/>
          <w:sz w:val="28"/>
          <w:szCs w:val="28"/>
          <w:highlight w:val="yellow"/>
        </w:rPr>
        <w:t>H</w:t>
      </w:r>
      <w:r w:rsidRPr="00F679EB">
        <w:rPr>
          <w:rFonts w:ascii="Verdana" w:hAnsi="Verdana" w:cs="Arial"/>
          <w:color w:val="000000"/>
          <w:sz w:val="28"/>
          <w:szCs w:val="28"/>
          <w:highlight w:val="yellow"/>
          <w:vertAlign w:val="subscript"/>
        </w:rPr>
        <w:t>min</w:t>
      </w:r>
      <w:proofErr w:type="spellEnd"/>
      <w:r w:rsidRPr="00F679EB">
        <w:rPr>
          <w:rFonts w:ascii="Verdana" w:hAnsi="Verdana" w:cs="Arial"/>
          <w:b/>
          <w:bCs/>
          <w:color w:val="000000"/>
          <w:sz w:val="28"/>
          <w:szCs w:val="28"/>
          <w:highlight w:val="yellow"/>
          <w:vertAlign w:val="subscript"/>
        </w:rPr>
        <w:t> </w:t>
      </w:r>
      <w:r w:rsidRPr="00F679EB">
        <w:rPr>
          <w:rFonts w:ascii="Verdana" w:hAnsi="Verdana" w:cs="Arial"/>
          <w:b/>
          <w:bCs/>
          <w:color w:val="000000"/>
          <w:sz w:val="28"/>
          <w:szCs w:val="28"/>
          <w:highlight w:val="yellow"/>
        </w:rPr>
        <w:t>= </w:t>
      </w:r>
      <w:proofErr w:type="spellStart"/>
      <w:proofErr w:type="gramStart"/>
      <w:r w:rsidRPr="00F679EB">
        <w:rPr>
          <w:rFonts w:ascii="Verdana" w:hAnsi="Verdana" w:cs="Arial"/>
          <w:b/>
          <w:bCs/>
          <w:color w:val="000000"/>
          <w:sz w:val="28"/>
          <w:szCs w:val="28"/>
          <w:highlight w:val="yellow"/>
        </w:rPr>
        <w:t>h</w:t>
      </w:r>
      <w:proofErr w:type="gramEnd"/>
      <w:r w:rsidRPr="00F679EB">
        <w:rPr>
          <w:rFonts w:ascii="Verdana" w:hAnsi="Verdana" w:cs="Arial"/>
          <w:color w:val="000000"/>
          <w:sz w:val="28"/>
          <w:szCs w:val="28"/>
          <w:highlight w:val="yellow"/>
          <w:vertAlign w:val="subscript"/>
        </w:rPr>
        <w:t>пр</w:t>
      </w:r>
      <w:proofErr w:type="spellEnd"/>
      <w:r w:rsidRPr="00F679EB">
        <w:rPr>
          <w:rFonts w:ascii="Verdana" w:hAnsi="Verdana" w:cs="Arial"/>
          <w:b/>
          <w:bCs/>
          <w:color w:val="000000"/>
          <w:sz w:val="28"/>
          <w:szCs w:val="28"/>
          <w:highlight w:val="yellow"/>
        </w:rPr>
        <w:t> + </w:t>
      </w:r>
      <w:r w:rsidRPr="00F679EB">
        <w:rPr>
          <w:rFonts w:ascii="Verdana" w:hAnsi="Verdana" w:cs="Arial"/>
          <w:color w:val="000000"/>
          <w:sz w:val="28"/>
          <w:szCs w:val="28"/>
          <w:highlight w:val="yellow"/>
        </w:rPr>
        <w:t>0,5 (1)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В нашем примере </w:t>
      </w:r>
      <w:proofErr w:type="spellStart"/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H</w:t>
      </w:r>
      <w:r w:rsidRPr="00F679EB">
        <w:rPr>
          <w:rFonts w:ascii="Verdana" w:hAnsi="Verdana" w:cs="Arial"/>
          <w:color w:val="000000"/>
          <w:sz w:val="28"/>
          <w:szCs w:val="28"/>
          <w:vertAlign w:val="subscript"/>
        </w:rPr>
        <w:t>min</w:t>
      </w:r>
      <w:proofErr w:type="spellEnd"/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 = </w:t>
      </w:r>
      <w:r w:rsidRPr="00F679EB">
        <w:rPr>
          <w:rFonts w:ascii="Verdana" w:hAnsi="Verdana" w:cs="Arial"/>
          <w:color w:val="000000"/>
          <w:sz w:val="28"/>
          <w:szCs w:val="28"/>
        </w:rPr>
        <w:t>1,55 + 0,5 = 2,05м (рисунок 5).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Чтобы найти отметку ввода водопровода относительно нулевой отметки пола первого этажа, нужно от отметки земли вычесть </w:t>
      </w:r>
      <w:proofErr w:type="spellStart"/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H</w:t>
      </w:r>
      <w:r w:rsidRPr="00F679EB">
        <w:rPr>
          <w:rFonts w:ascii="Verdana" w:hAnsi="Verdana" w:cs="Arial"/>
          <w:color w:val="000000"/>
          <w:sz w:val="28"/>
          <w:szCs w:val="28"/>
          <w:vertAlign w:val="subscript"/>
        </w:rPr>
        <w:t>min</w:t>
      </w:r>
      <w:proofErr w:type="spellEnd"/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 , </w:t>
      </w:r>
      <w:r w:rsidRPr="00F679EB">
        <w:rPr>
          <w:rFonts w:ascii="Verdana" w:hAnsi="Verdana" w:cs="Arial"/>
          <w:color w:val="000000"/>
          <w:sz w:val="28"/>
          <w:szCs w:val="28"/>
        </w:rPr>
        <w:t>т.е.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-1,15 - 2,05 = -3,20 м (</w:t>
      </w:r>
      <w:r w:rsidRPr="00F679EB">
        <w:rPr>
          <w:rFonts w:ascii="Verdana" w:hAnsi="Verdana" w:cs="Arial"/>
          <w:color w:val="000000"/>
          <w:sz w:val="28"/>
          <w:szCs w:val="28"/>
        </w:rPr>
        <w:t>рисунок 5).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Так как ввод водопровода проходит ниже нулевой отметки пола первого этажа, полученная отметка принимается со знаком минус.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 xml:space="preserve">Если задана глубина подвала, можно по её отметке определить отметку установки счётчика воды, который устанавливается на высоте </w:t>
      </w:r>
      <w:r w:rsidR="00DD2DC0">
        <w:rPr>
          <w:rFonts w:ascii="Verdana" w:hAnsi="Verdana" w:cs="Arial"/>
          <w:color w:val="000000"/>
          <w:sz w:val="28"/>
          <w:szCs w:val="28"/>
        </w:rPr>
        <w:t>одного метра от пола (</w:t>
      </w:r>
      <w:r w:rsidRPr="00F679EB">
        <w:rPr>
          <w:rFonts w:ascii="Verdana" w:hAnsi="Verdana" w:cs="Arial"/>
          <w:color w:val="000000"/>
          <w:sz w:val="28"/>
          <w:szCs w:val="28"/>
        </w:rPr>
        <w:t>для удобства его обслуживания</w:t>
      </w:r>
      <w:proofErr w:type="gramStart"/>
      <w:r w:rsidRPr="00F679EB">
        <w:rPr>
          <w:rFonts w:ascii="Verdana" w:hAnsi="Verdana" w:cs="Arial"/>
          <w:color w:val="000000"/>
          <w:sz w:val="28"/>
          <w:szCs w:val="28"/>
        </w:rPr>
        <w:t xml:space="preserve"> )</w:t>
      </w:r>
      <w:proofErr w:type="gramEnd"/>
      <w:r w:rsidRPr="00F679EB">
        <w:rPr>
          <w:rFonts w:ascii="Verdana" w:hAnsi="Verdana" w:cs="Arial"/>
          <w:color w:val="000000"/>
          <w:sz w:val="28"/>
          <w:szCs w:val="28"/>
        </w:rPr>
        <w:t>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Например: при глубине подвала, </w:t>
      </w:r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2,3м </w:t>
      </w:r>
      <w:r w:rsidRPr="00F679EB">
        <w:rPr>
          <w:rFonts w:ascii="Verdana" w:hAnsi="Verdana" w:cs="Arial"/>
          <w:color w:val="000000"/>
          <w:sz w:val="28"/>
          <w:szCs w:val="28"/>
        </w:rPr>
        <w:t>счетчик воды будет установлен на отметке: </w:t>
      </w:r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-1,3м.</w:t>
      </w:r>
    </w:p>
    <w:p w:rsid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noProof/>
          <w:color w:val="000000"/>
          <w:sz w:val="28"/>
          <w:szCs w:val="28"/>
        </w:rPr>
        <w:lastRenderedPageBreak/>
        <w:drawing>
          <wp:anchor distT="0" distB="0" distL="57150" distR="5715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74295</wp:posOffset>
            </wp:positionV>
            <wp:extent cx="6715125" cy="8654415"/>
            <wp:effectExtent l="19050" t="0" r="9525" b="0"/>
            <wp:wrapSquare wrapText="bothSides"/>
            <wp:docPr id="5" name="Рисунок 2" descr="https://studfile.net/html/2706/655/html_05gKbKVmOY.9kem/img-hDhK_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655/html_05gKbKVmOY.9kem/img-hDhK_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65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Затем магистраль водопровода поднимается к потолку подвала, чтобы при обслуживании или ремонте санитарно – технических систем, расположенных в подвале, водопроводные сети не мешали перемещению по подвалу и не являлись источником травм. Отметка </w:t>
      </w:r>
      <w:r w:rsidRPr="00F679EB">
        <w:rPr>
          <w:rFonts w:ascii="Verdana" w:hAnsi="Verdana" w:cs="Arial"/>
          <w:color w:val="000000"/>
          <w:sz w:val="28"/>
          <w:szCs w:val="28"/>
        </w:rPr>
        <w:lastRenderedPageBreak/>
        <w:t>магистральных участков при этом назначается с учётом толщины конструкции перекрытия подвала и зазора, необходимого для монтажа сети и возможной запорной арматуры. Можно принять её: </w:t>
      </w:r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- 0,5м.</w:t>
      </w:r>
      <w:r w:rsidRPr="00F679EB">
        <w:rPr>
          <w:rFonts w:ascii="Verdana" w:hAnsi="Verdana" w:cs="Arial"/>
          <w:color w:val="000000"/>
          <w:sz w:val="28"/>
          <w:szCs w:val="28"/>
        </w:rPr>
        <w:t> На этой же отметке выводится дворовый поливочный кран, который над землёй должен находиться на высоте: </w:t>
      </w:r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0,35 – 1,0м.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Разводящие участки водопроводной сети прокладывают поэтажно на высоте</w:t>
      </w:r>
      <w:r w:rsidR="00DD2DC0">
        <w:rPr>
          <w:rFonts w:ascii="Verdana" w:hAnsi="Verdana" w:cs="Arial"/>
          <w:color w:val="000000"/>
          <w:sz w:val="28"/>
          <w:szCs w:val="28"/>
        </w:rPr>
        <w:t xml:space="preserve"> </w:t>
      </w:r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0,30 м </w:t>
      </w:r>
      <w:r w:rsidRPr="00F679EB">
        <w:rPr>
          <w:rFonts w:ascii="Verdana" w:hAnsi="Verdana" w:cs="Arial"/>
          <w:color w:val="000000"/>
          <w:sz w:val="28"/>
          <w:szCs w:val="28"/>
        </w:rPr>
        <w:t>от пола этажа. Высота подводки к приборам зависит от монтажной высоты установки соответствующего прибора (</w:t>
      </w:r>
      <w:proofErr w:type="gramStart"/>
      <w:r w:rsidRPr="00F679EB">
        <w:rPr>
          <w:rFonts w:ascii="Verdana" w:hAnsi="Verdana" w:cs="Arial"/>
          <w:color w:val="000000"/>
          <w:sz w:val="28"/>
          <w:szCs w:val="28"/>
        </w:rPr>
        <w:t>см</w:t>
      </w:r>
      <w:proofErr w:type="gramEnd"/>
      <w:r w:rsidRPr="00F679EB">
        <w:rPr>
          <w:rFonts w:ascii="Verdana" w:hAnsi="Verdana" w:cs="Arial"/>
          <w:color w:val="000000"/>
          <w:sz w:val="28"/>
          <w:szCs w:val="28"/>
        </w:rPr>
        <w:t>. табл. 1).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В настоящее время к ванной и умывальнику рекомендуется ставить индивидуальные смесители, которые устанавливается на отметке </w:t>
      </w:r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0,8 </w:t>
      </w:r>
      <w:r w:rsidRPr="00F679EB">
        <w:rPr>
          <w:rFonts w:ascii="Verdana" w:hAnsi="Verdana" w:cs="Arial"/>
          <w:color w:val="000000"/>
          <w:sz w:val="28"/>
          <w:szCs w:val="28"/>
        </w:rPr>
        <w:t>для ванны и для умывальника. Кроме ванны с умывальником, смеситель устанавливается у мойки на отметке </w:t>
      </w:r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0,85, </w:t>
      </w:r>
      <w:r w:rsidRPr="00F679EB">
        <w:rPr>
          <w:rFonts w:ascii="Verdana" w:hAnsi="Verdana" w:cs="Arial"/>
          <w:color w:val="000000"/>
          <w:sz w:val="28"/>
          <w:szCs w:val="28"/>
        </w:rPr>
        <w:t>если смеситель настольный и </w:t>
      </w:r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1.2</w:t>
      </w:r>
      <w:r w:rsidRPr="00F679EB">
        <w:rPr>
          <w:rFonts w:ascii="Verdana" w:hAnsi="Verdana" w:cs="Arial"/>
          <w:color w:val="000000"/>
          <w:sz w:val="28"/>
          <w:szCs w:val="28"/>
        </w:rPr>
        <w:t>, если смеситель настенный (Таблица 1).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К унитазу воду подают к смывному бачку, на подающем участке необходимо предусмотреть запорный вентиль на отметке </w:t>
      </w:r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0,55м.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Запорный вентиль ста</w:t>
      </w:r>
      <w:r w:rsidR="00DD2DC0">
        <w:rPr>
          <w:rFonts w:ascii="Verdana" w:hAnsi="Verdana" w:cs="Arial"/>
          <w:color w:val="000000"/>
          <w:sz w:val="28"/>
          <w:szCs w:val="28"/>
        </w:rPr>
        <w:t>вят и на ответвлении от стояка в</w:t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 каждую квартиру. Кроме того, вентили нужно предусмотреть у основания каждого стояка (для отключения стояка в случае ремонта или аварии) и перед дворовыми поливочными кранами (для предотвращения разрыва трубы в случае замерзания воды в зимнее время).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Согласно действующим нормам во всех вновь строящихся и реконструируемых жилых зданиях счётчики воды должны быть предусмотрены в каждой квартире.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Для обеспечения установки счётчика воды в квартире необходимо предусмотреть линейный участок на отводящем от стояка трубопроводе, протяжённость этого участка назначается около 15 – 20 сантиметров.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В случае</w:t>
      </w:r>
      <w:proofErr w:type="gramStart"/>
      <w:r w:rsidRPr="00F679EB">
        <w:rPr>
          <w:rFonts w:ascii="Verdana" w:hAnsi="Verdana" w:cs="Arial"/>
          <w:color w:val="000000"/>
          <w:sz w:val="28"/>
          <w:szCs w:val="28"/>
        </w:rPr>
        <w:t>,</w:t>
      </w:r>
      <w:proofErr w:type="gramEnd"/>
      <w:r w:rsidRPr="00F679EB">
        <w:rPr>
          <w:rFonts w:ascii="Verdana" w:hAnsi="Verdana" w:cs="Arial"/>
          <w:color w:val="000000"/>
          <w:sz w:val="28"/>
          <w:szCs w:val="28"/>
        </w:rPr>
        <w:t xml:space="preserve"> если в квартире запроектировано два стояка (согласно архитектурно-планировочному решению), то счётчики воды необходимо предусматривать на каждом ответвлении (т.е. два).</w:t>
      </w: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 xml:space="preserve">На сети хозяйственно-питьевого водопровода, согласно [1] следует предусматривать отдельный кран для присоединения шланга (рукава) в целях возможности его использования в качестве первичного устройства внутриквартирного пожаротушения на ранней стадии. Шланг должен обеспечивать возможность подачи воды в любую точку квартиры с учётом длины струи 3 м, быть длиной не менее 15 м, </w:t>
      </w:r>
      <w:r w:rsidRPr="00F679EB">
        <w:rPr>
          <w:rFonts w:ascii="Verdana" w:hAnsi="Verdana" w:cs="Arial"/>
          <w:color w:val="000000"/>
          <w:sz w:val="28"/>
          <w:szCs w:val="28"/>
        </w:rPr>
        <w:lastRenderedPageBreak/>
        <w:t>диаметром – 19 мм и оборудован распылителем. Пример выполнения аксонометрической схемы приведен на рисунке 6.</w:t>
      </w:r>
    </w:p>
    <w:p w:rsidR="00DD2DC0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 xml:space="preserve">Аксонометрическая схема по канализации отличается от аксонометрической схемы по водопроводу тем, что на ней изображаются фасонные части, с помощью которых выполняется присоединение и изменение направления трубопроводов. </w:t>
      </w:r>
    </w:p>
    <w:p w:rsidR="00DD2DC0" w:rsidRDefault="00DD2DC0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-215265</wp:posOffset>
            </wp:positionH>
            <wp:positionV relativeFrom="line">
              <wp:posOffset>45720</wp:posOffset>
            </wp:positionV>
            <wp:extent cx="5871210" cy="4008120"/>
            <wp:effectExtent l="19050" t="0" r="0" b="0"/>
            <wp:wrapSquare wrapText="bothSides"/>
            <wp:docPr id="1" name="Рисунок 3" descr="https://studfile.net/html/2706/655/html_05gKbKVmOY.9kem/img-BHnO7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655/html_05gKbKVmOY.9kem/img-BHnO7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DC0" w:rsidRDefault="00DD2DC0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DD2DC0" w:rsidRDefault="00DD2DC0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DD2DC0" w:rsidRDefault="00DD2DC0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DD2DC0" w:rsidRDefault="00DD2DC0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DD2DC0" w:rsidRDefault="00DD2DC0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DD2DC0" w:rsidRDefault="00DD2DC0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DD2DC0" w:rsidRDefault="00DD2DC0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DD2DC0" w:rsidRDefault="00DD2DC0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DD2DC0" w:rsidRDefault="00DD2DC0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</w:p>
    <w:p w:rsidR="00F679EB" w:rsidRPr="00F679EB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Перечень фасонных частей к канализационным трубам приведён в приложении 6. При конструировании канализационной сети</w:t>
      </w:r>
      <w:r w:rsidR="00DD2DC0">
        <w:rPr>
          <w:rFonts w:ascii="Verdana" w:hAnsi="Verdana" w:cs="Arial"/>
          <w:color w:val="000000"/>
          <w:sz w:val="28"/>
          <w:szCs w:val="28"/>
        </w:rPr>
        <w:t xml:space="preserve"> </w:t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необходимо помнить, </w:t>
      </w:r>
      <w:r w:rsidRPr="00DD2DC0">
        <w:rPr>
          <w:rFonts w:ascii="Verdana" w:hAnsi="Verdana" w:cs="Arial"/>
          <w:color w:val="000000"/>
          <w:sz w:val="28"/>
          <w:szCs w:val="28"/>
          <w:u w:val="single"/>
        </w:rPr>
        <w:t xml:space="preserve">что в горизонтальной плоскости согласно </w:t>
      </w:r>
      <w:proofErr w:type="gramStart"/>
      <w:r w:rsidRPr="00DD2DC0">
        <w:rPr>
          <w:rFonts w:ascii="Verdana" w:hAnsi="Verdana" w:cs="Arial"/>
          <w:color w:val="000000"/>
          <w:sz w:val="28"/>
          <w:szCs w:val="28"/>
          <w:u w:val="single"/>
        </w:rPr>
        <w:t xml:space="preserve">[ </w:t>
      </w:r>
      <w:proofErr w:type="gramEnd"/>
      <w:r w:rsidRPr="00DD2DC0">
        <w:rPr>
          <w:rFonts w:ascii="Verdana" w:hAnsi="Verdana" w:cs="Arial"/>
          <w:color w:val="000000"/>
          <w:sz w:val="28"/>
          <w:szCs w:val="28"/>
          <w:u w:val="single"/>
        </w:rPr>
        <w:t xml:space="preserve">2 ] недопустимо использовать прямую крестовину во </w:t>
      </w:r>
      <w:proofErr w:type="spellStart"/>
      <w:r w:rsidRPr="00DD2DC0">
        <w:rPr>
          <w:rFonts w:ascii="Verdana" w:hAnsi="Verdana" w:cs="Arial"/>
          <w:color w:val="000000"/>
          <w:sz w:val="28"/>
          <w:szCs w:val="28"/>
          <w:u w:val="single"/>
        </w:rPr>
        <w:t>избежании</w:t>
      </w:r>
      <w:proofErr w:type="spellEnd"/>
      <w:r w:rsidRPr="00DD2DC0">
        <w:rPr>
          <w:rFonts w:ascii="Verdana" w:hAnsi="Verdana" w:cs="Arial"/>
          <w:color w:val="000000"/>
          <w:sz w:val="28"/>
          <w:szCs w:val="28"/>
          <w:u w:val="single"/>
        </w:rPr>
        <w:t xml:space="preserve"> противотоков и засоров.</w:t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 В этом случае применяют </w:t>
      </w:r>
      <w:r w:rsidRPr="00DD2DC0">
        <w:rPr>
          <w:rFonts w:ascii="Verdana" w:hAnsi="Verdana" w:cs="Arial"/>
          <w:color w:val="000000"/>
          <w:sz w:val="28"/>
          <w:szCs w:val="28"/>
          <w:u w:val="single"/>
        </w:rPr>
        <w:t>косую крестовину</w:t>
      </w:r>
      <w:r w:rsidRPr="00F679EB">
        <w:rPr>
          <w:rFonts w:ascii="Verdana" w:hAnsi="Verdana" w:cs="Arial"/>
          <w:color w:val="000000"/>
          <w:sz w:val="28"/>
          <w:szCs w:val="28"/>
        </w:rPr>
        <w:t>. В начале каждого участка и на поворотах необходимо проставлять прочистки таким образом, чтобы они работали по ходу движения жидкости.</w:t>
      </w:r>
    </w:p>
    <w:p w:rsidR="00F679EB" w:rsidRPr="00DD2DC0" w:rsidRDefault="00F679EB" w:rsidP="00F679EB">
      <w:pPr>
        <w:pStyle w:val="a3"/>
        <w:rPr>
          <w:rFonts w:ascii="Verdana" w:hAnsi="Verdana" w:cs="Arial"/>
          <w:color w:val="000000"/>
          <w:sz w:val="28"/>
          <w:szCs w:val="28"/>
          <w:u w:val="single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На стояках проставляют ревизии, которые также служат для прочистки возможных засорений</w:t>
      </w:r>
      <w:r w:rsidRPr="00DD2DC0">
        <w:rPr>
          <w:rFonts w:ascii="Verdana" w:hAnsi="Verdana" w:cs="Arial"/>
          <w:color w:val="000000"/>
          <w:sz w:val="28"/>
          <w:szCs w:val="28"/>
          <w:u w:val="single"/>
        </w:rPr>
        <w:t>. Ревизии устанавливают на высоте </w:t>
      </w:r>
      <w:r w:rsidRPr="00DD2DC0">
        <w:rPr>
          <w:rFonts w:ascii="Verdana" w:hAnsi="Verdana" w:cs="Arial"/>
          <w:b/>
          <w:bCs/>
          <w:color w:val="000000"/>
          <w:sz w:val="28"/>
          <w:szCs w:val="28"/>
          <w:u w:val="single"/>
        </w:rPr>
        <w:t>1,0</w:t>
      </w:r>
      <w:r w:rsidRPr="00DD2DC0">
        <w:rPr>
          <w:rFonts w:ascii="Verdana" w:hAnsi="Verdana" w:cs="Arial"/>
          <w:color w:val="000000"/>
          <w:sz w:val="28"/>
          <w:szCs w:val="28"/>
          <w:u w:val="single"/>
        </w:rPr>
        <w:t> м. от пола на первом, последнем этажах, и через три этажа между ними.</w:t>
      </w:r>
    </w:p>
    <w:p w:rsidR="001467B5" w:rsidRPr="00F679EB" w:rsidRDefault="00F679EB" w:rsidP="00DD2DC0">
      <w:pPr>
        <w:pStyle w:val="a3"/>
        <w:rPr>
          <w:rFonts w:ascii="Verdana" w:hAnsi="Verdana"/>
          <w:sz w:val="28"/>
          <w:szCs w:val="28"/>
        </w:rPr>
      </w:pPr>
      <w:r w:rsidRPr="00F679EB">
        <w:rPr>
          <w:rFonts w:ascii="Verdana" w:hAnsi="Verdana" w:cs="Arial"/>
          <w:color w:val="000000"/>
          <w:sz w:val="28"/>
          <w:szCs w:val="28"/>
        </w:rPr>
        <w:t>Канализационные стояки состоят из сточной и вытяжной части, которая заканчивается выше уровни кровли на </w:t>
      </w:r>
      <w:r w:rsidRPr="00F679EB">
        <w:rPr>
          <w:rFonts w:ascii="Verdana" w:hAnsi="Verdana" w:cs="Arial"/>
          <w:b/>
          <w:bCs/>
          <w:color w:val="000000"/>
          <w:sz w:val="28"/>
          <w:szCs w:val="28"/>
        </w:rPr>
        <w:t>0,3 – 0,5</w:t>
      </w:r>
      <w:r w:rsidRPr="00F679EB">
        <w:rPr>
          <w:rFonts w:ascii="Verdana" w:hAnsi="Verdana" w:cs="Arial"/>
          <w:color w:val="000000"/>
          <w:sz w:val="28"/>
          <w:szCs w:val="28"/>
        </w:rPr>
        <w:t xml:space="preserve"> м. Диаметр вытяжной части стояка должен быть равен диаметру сточной его части. </w:t>
      </w:r>
    </w:p>
    <w:sectPr w:rsidR="001467B5" w:rsidRPr="00F679EB" w:rsidSect="00512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19FF"/>
    <w:multiLevelType w:val="multilevel"/>
    <w:tmpl w:val="108A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72FED"/>
    <w:multiLevelType w:val="hybridMultilevel"/>
    <w:tmpl w:val="645EE91E"/>
    <w:lvl w:ilvl="0" w:tplc="C7D6CEF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4221F"/>
    <w:multiLevelType w:val="multilevel"/>
    <w:tmpl w:val="476A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BF3"/>
    <w:rsid w:val="001467B5"/>
    <w:rsid w:val="001477AF"/>
    <w:rsid w:val="003308F3"/>
    <w:rsid w:val="0044028F"/>
    <w:rsid w:val="00455281"/>
    <w:rsid w:val="00512BF3"/>
    <w:rsid w:val="00770AB7"/>
    <w:rsid w:val="008772DF"/>
    <w:rsid w:val="009D7E01"/>
    <w:rsid w:val="00A34B8D"/>
    <w:rsid w:val="00DD2DC0"/>
    <w:rsid w:val="00F230A5"/>
    <w:rsid w:val="00F6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F3"/>
  </w:style>
  <w:style w:type="paragraph" w:styleId="1">
    <w:name w:val="heading 1"/>
    <w:basedOn w:val="a"/>
    <w:next w:val="a"/>
    <w:link w:val="10"/>
    <w:uiPriority w:val="9"/>
    <w:qFormat/>
    <w:rsid w:val="00F67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2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1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B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30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7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1267</Words>
  <Characters>7225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СямбаЗавр</dc:creator>
  <cp:keywords/>
  <dc:description/>
  <cp:lastModifiedBy>СямбаЗавр</cp:lastModifiedBy>
  <cp:revision>13</cp:revision>
  <dcterms:created xsi:type="dcterms:W3CDTF">2019-11-18T17:26:00Z</dcterms:created>
  <dcterms:modified xsi:type="dcterms:W3CDTF">2021-01-17T11:25:00Z</dcterms:modified>
</cp:coreProperties>
</file>